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93E7" w14:textId="5E431D34" w:rsidR="00AD6B40" w:rsidRDefault="00B335F0" w:rsidP="0070043B">
      <w:pPr>
        <w:pStyle w:val="Sinespaciado"/>
        <w:jc w:val="center"/>
        <w:rPr>
          <w:rFonts w:ascii="Arial" w:hAnsi="Arial" w:cs="Arial"/>
          <w:b/>
          <w:bCs/>
        </w:rPr>
      </w:pPr>
      <w:r>
        <w:rPr>
          <w:rFonts w:ascii="Arial" w:hAnsi="Arial" w:cs="Arial"/>
          <w:b/>
          <w:bCs/>
        </w:rPr>
        <w:t xml:space="preserve">VIBRA CANCÚN CON MUESTRA NACIONAL DE TEATRO: </w:t>
      </w:r>
      <w:r w:rsidR="0070043B" w:rsidRPr="0070043B">
        <w:rPr>
          <w:rFonts w:ascii="Arial" w:hAnsi="Arial" w:cs="Arial"/>
          <w:b/>
          <w:bCs/>
        </w:rPr>
        <w:t>ANA PATY PERALTA</w:t>
      </w:r>
    </w:p>
    <w:p w14:paraId="32B14DB4" w14:textId="77777777" w:rsidR="00A204DF" w:rsidRPr="00B335F0" w:rsidRDefault="00A204DF" w:rsidP="00A204DF">
      <w:pPr>
        <w:pStyle w:val="Sinespaciado"/>
        <w:jc w:val="both"/>
        <w:rPr>
          <w:rFonts w:ascii="Arial" w:hAnsi="Arial" w:cs="Arial"/>
        </w:rPr>
      </w:pPr>
    </w:p>
    <w:p w14:paraId="34CBB684" w14:textId="69FAB486" w:rsidR="00B335F0" w:rsidRDefault="00664FBF" w:rsidP="00664FBF">
      <w:pPr>
        <w:pStyle w:val="Sinespaciado"/>
        <w:numPr>
          <w:ilvl w:val="0"/>
          <w:numId w:val="12"/>
        </w:numPr>
        <w:jc w:val="both"/>
        <w:rPr>
          <w:rFonts w:ascii="Arial" w:hAnsi="Arial" w:cs="Arial"/>
        </w:rPr>
      </w:pPr>
      <w:r w:rsidRPr="00664FBF">
        <w:rPr>
          <w:rFonts w:ascii="Arial" w:hAnsi="Arial" w:cs="Arial"/>
        </w:rPr>
        <w:t>Inicia el gran evento escénico con 29 obras de 16 estados en 11 sedes en la ciudad</w:t>
      </w:r>
    </w:p>
    <w:p w14:paraId="53B75A51" w14:textId="77777777" w:rsidR="00664FBF" w:rsidRDefault="00664FBF" w:rsidP="00B335F0">
      <w:pPr>
        <w:pStyle w:val="Sinespaciado"/>
        <w:jc w:val="both"/>
        <w:rPr>
          <w:rFonts w:ascii="Arial" w:hAnsi="Arial" w:cs="Arial"/>
          <w:b/>
          <w:bCs/>
        </w:rPr>
      </w:pPr>
    </w:p>
    <w:p w14:paraId="7DDC194C" w14:textId="77777777" w:rsidR="00664FBF" w:rsidRPr="00664FBF" w:rsidRDefault="00CA0000" w:rsidP="00664FBF">
      <w:pPr>
        <w:pStyle w:val="Sinespaciado"/>
        <w:jc w:val="both"/>
        <w:rPr>
          <w:rFonts w:ascii="Arial" w:hAnsi="Arial" w:cs="Arial"/>
          <w:bCs/>
        </w:rPr>
      </w:pPr>
      <w:r w:rsidRPr="00AD6B40">
        <w:rPr>
          <w:rFonts w:ascii="Arial" w:hAnsi="Arial" w:cs="Arial"/>
          <w:b/>
          <w:bCs/>
        </w:rPr>
        <w:t>Cancún, Q. R., a 0</w:t>
      </w:r>
      <w:r w:rsidR="00664FBF">
        <w:rPr>
          <w:rFonts w:ascii="Arial" w:hAnsi="Arial" w:cs="Arial"/>
          <w:b/>
          <w:bCs/>
        </w:rPr>
        <w:t>7</w:t>
      </w:r>
      <w:r w:rsidRPr="00AD6B40">
        <w:rPr>
          <w:rFonts w:ascii="Arial" w:hAnsi="Arial" w:cs="Arial"/>
          <w:b/>
          <w:bCs/>
        </w:rPr>
        <w:t xml:space="preserve"> de noviembre de 2025.-</w:t>
      </w:r>
      <w:r w:rsidRPr="00AD6B40">
        <w:rPr>
          <w:rFonts w:ascii="Arial" w:hAnsi="Arial" w:cs="Arial"/>
          <w:bCs/>
        </w:rPr>
        <w:t xml:space="preserve"> </w:t>
      </w:r>
      <w:r w:rsidR="00664FBF" w:rsidRPr="00664FBF">
        <w:rPr>
          <w:rFonts w:ascii="Arial" w:hAnsi="Arial" w:cs="Arial"/>
          <w:bCs/>
        </w:rPr>
        <w:t xml:space="preserve">“Hoy Cancún es mucho más que un destino turístico reconocido en todo el mundo; somos una ciudad que abre paso al arte, a la cultura y a la reflexión. Es un orgullo darles la bienvenida a esta gran fiesta cultural y artística </w:t>
      </w:r>
      <w:proofErr w:type="gramStart"/>
      <w:r w:rsidR="00664FBF" w:rsidRPr="00664FBF">
        <w:rPr>
          <w:rFonts w:ascii="Arial" w:hAnsi="Arial" w:cs="Arial"/>
          <w:bCs/>
        </w:rPr>
        <w:t>que</w:t>
      </w:r>
      <w:proofErr w:type="gramEnd"/>
      <w:r w:rsidR="00664FBF" w:rsidRPr="00664FBF">
        <w:rPr>
          <w:rFonts w:ascii="Arial" w:hAnsi="Arial" w:cs="Arial"/>
          <w:bCs/>
        </w:rPr>
        <w:t xml:space="preserve"> por primera vez en los 55 años de historia de nuestra ciudad, tenemos el honor de recibir”, exclamó la Presidenta Municipal, Ana Paty Peralta, al encabezar con la gobernadora Mara Lezama, la ceremonia inaugural de la 45ª Muestra Nacional de Teatro (MNT), que será del 6 al 15 de noviembre.  </w:t>
      </w:r>
    </w:p>
    <w:p w14:paraId="7FC3803A" w14:textId="77777777" w:rsidR="00664FBF" w:rsidRPr="00664FBF" w:rsidRDefault="00664FBF" w:rsidP="00664FBF">
      <w:pPr>
        <w:pStyle w:val="Sinespaciado"/>
        <w:jc w:val="both"/>
        <w:rPr>
          <w:rFonts w:ascii="Arial" w:hAnsi="Arial" w:cs="Arial"/>
          <w:bCs/>
        </w:rPr>
      </w:pPr>
    </w:p>
    <w:p w14:paraId="0A1B2896" w14:textId="77777777" w:rsidR="00664FBF" w:rsidRPr="00664FBF" w:rsidRDefault="00664FBF" w:rsidP="00664FBF">
      <w:pPr>
        <w:pStyle w:val="Sinespaciado"/>
        <w:jc w:val="both"/>
        <w:rPr>
          <w:rFonts w:ascii="Arial" w:hAnsi="Arial" w:cs="Arial"/>
          <w:bCs/>
        </w:rPr>
      </w:pPr>
      <w:r w:rsidRPr="00664FBF">
        <w:rPr>
          <w:rFonts w:ascii="Arial" w:hAnsi="Arial" w:cs="Arial"/>
          <w:bCs/>
        </w:rPr>
        <w:t xml:space="preserve">En el Teatro de la Ciudad, en el corazón del centro de Cancún, la Primera Autoridad Municipal resaltó que en el programa se tendrán 29 obras gratuitas procedentes de 16 estados del país con más de 500 artistas, las cuales se presentarán en 11 sedes que son: Teatro de la Ciudad, Teatro 8 de </w:t>
      </w:r>
      <w:proofErr w:type="gramStart"/>
      <w:r w:rsidRPr="00664FBF">
        <w:rPr>
          <w:rFonts w:ascii="Arial" w:hAnsi="Arial" w:cs="Arial"/>
          <w:bCs/>
        </w:rPr>
        <w:t>Octubre</w:t>
      </w:r>
      <w:proofErr w:type="gramEnd"/>
      <w:r w:rsidRPr="00664FBF">
        <w:rPr>
          <w:rFonts w:ascii="Arial" w:hAnsi="Arial" w:cs="Arial"/>
          <w:bCs/>
        </w:rPr>
        <w:t xml:space="preserve">, Teatro de Cancún, Centro Cultural </w:t>
      </w:r>
      <w:proofErr w:type="spellStart"/>
      <w:r w:rsidRPr="00664FBF">
        <w:rPr>
          <w:rFonts w:ascii="Arial" w:hAnsi="Arial" w:cs="Arial"/>
          <w:bCs/>
        </w:rPr>
        <w:t>Xbalamqué</w:t>
      </w:r>
      <w:proofErr w:type="spellEnd"/>
      <w:r w:rsidRPr="00664FBF">
        <w:rPr>
          <w:rFonts w:ascii="Arial" w:hAnsi="Arial" w:cs="Arial"/>
          <w:bCs/>
        </w:rPr>
        <w:t xml:space="preserve">, Centro Cultural de las Artes (caja negra), Teatro Álamos y la escuela primaria “Alfredo V. Bonfil”. Además de espacios abiertos como el Parque de las Palapas, Malecón Tajamar, Parque de la Paz y Puerto Juárez. </w:t>
      </w:r>
    </w:p>
    <w:p w14:paraId="4EF0AB2D" w14:textId="77777777" w:rsidR="00664FBF" w:rsidRPr="00664FBF" w:rsidRDefault="00664FBF" w:rsidP="00664FBF">
      <w:pPr>
        <w:pStyle w:val="Sinespaciado"/>
        <w:jc w:val="both"/>
        <w:rPr>
          <w:rFonts w:ascii="Arial" w:hAnsi="Arial" w:cs="Arial"/>
          <w:bCs/>
        </w:rPr>
      </w:pPr>
    </w:p>
    <w:p w14:paraId="01E3CF65" w14:textId="77777777" w:rsidR="00664FBF" w:rsidRPr="00664FBF" w:rsidRDefault="00664FBF" w:rsidP="00664FBF">
      <w:pPr>
        <w:pStyle w:val="Sinespaciado"/>
        <w:jc w:val="both"/>
        <w:rPr>
          <w:rFonts w:ascii="Arial" w:hAnsi="Arial" w:cs="Arial"/>
          <w:bCs/>
        </w:rPr>
      </w:pPr>
      <w:r w:rsidRPr="00664FBF">
        <w:rPr>
          <w:rFonts w:ascii="Arial" w:hAnsi="Arial" w:cs="Arial"/>
          <w:bCs/>
        </w:rPr>
        <w:t xml:space="preserve">De igual forma, Ana Paty Peralta destacó que la muestra teatral mantiene en rumbo el objetivo de recuperar el tejido social, fomentar la unidad y devolverle a la gente espacios para convivir, compartir y soñar, en un espacio de encuentro, diálogo, identidad y orgullo que inspire a nuevas generaciones de artistas, al igual que fortalezca el espíritu creativo de Cancún y de todo México. </w:t>
      </w:r>
    </w:p>
    <w:p w14:paraId="1B97F457" w14:textId="77777777" w:rsidR="00664FBF" w:rsidRPr="00664FBF" w:rsidRDefault="00664FBF" w:rsidP="00664FBF">
      <w:pPr>
        <w:pStyle w:val="Sinespaciado"/>
        <w:jc w:val="both"/>
        <w:rPr>
          <w:rFonts w:ascii="Arial" w:hAnsi="Arial" w:cs="Arial"/>
          <w:bCs/>
        </w:rPr>
      </w:pPr>
    </w:p>
    <w:p w14:paraId="2F856C40" w14:textId="77777777" w:rsidR="00664FBF" w:rsidRPr="00664FBF" w:rsidRDefault="00664FBF" w:rsidP="00664FBF">
      <w:pPr>
        <w:pStyle w:val="Sinespaciado"/>
        <w:jc w:val="both"/>
        <w:rPr>
          <w:rFonts w:ascii="Arial" w:hAnsi="Arial" w:cs="Arial"/>
          <w:bCs/>
        </w:rPr>
      </w:pPr>
      <w:r w:rsidRPr="00664FBF">
        <w:rPr>
          <w:rFonts w:ascii="Arial" w:hAnsi="Arial" w:cs="Arial"/>
          <w:bCs/>
        </w:rPr>
        <w:t xml:space="preserve">“Gracias a las y los artistas, a las compañías, al personal técnico, de producción, vestuario, iluminación, escenografía, a todas y todos los que traen su talento, su sensibilidad y su corazón a nuestra ciudad; aquí siempre tendrán un escenario para su arte y un público con el alma abierta para compartir las emociones”, indicó. </w:t>
      </w:r>
    </w:p>
    <w:p w14:paraId="2C969809" w14:textId="77777777" w:rsidR="00664FBF" w:rsidRPr="00664FBF" w:rsidRDefault="00664FBF" w:rsidP="00664FBF">
      <w:pPr>
        <w:pStyle w:val="Sinespaciado"/>
        <w:jc w:val="both"/>
        <w:rPr>
          <w:rFonts w:ascii="Arial" w:hAnsi="Arial" w:cs="Arial"/>
          <w:bCs/>
        </w:rPr>
      </w:pPr>
    </w:p>
    <w:p w14:paraId="2853615F" w14:textId="77777777" w:rsidR="00664FBF" w:rsidRPr="00664FBF" w:rsidRDefault="00664FBF" w:rsidP="00664FBF">
      <w:pPr>
        <w:pStyle w:val="Sinespaciado"/>
        <w:jc w:val="both"/>
        <w:rPr>
          <w:rFonts w:ascii="Arial" w:hAnsi="Arial" w:cs="Arial"/>
          <w:bCs/>
        </w:rPr>
      </w:pPr>
      <w:r w:rsidRPr="00664FBF">
        <w:rPr>
          <w:rFonts w:ascii="Arial" w:hAnsi="Arial" w:cs="Arial"/>
          <w:bCs/>
        </w:rPr>
        <w:t>También subrayó que previo a la ceremonia, se contó con el desfile llamado: “</w:t>
      </w:r>
      <w:proofErr w:type="spellStart"/>
      <w:r w:rsidRPr="00664FBF">
        <w:rPr>
          <w:rFonts w:ascii="Arial" w:hAnsi="Arial" w:cs="Arial"/>
          <w:bCs/>
        </w:rPr>
        <w:t>Sacbé</w:t>
      </w:r>
      <w:proofErr w:type="spellEnd"/>
      <w:r w:rsidRPr="00664FBF">
        <w:rPr>
          <w:rFonts w:ascii="Arial" w:hAnsi="Arial" w:cs="Arial"/>
          <w:bCs/>
        </w:rPr>
        <w:t xml:space="preserve">. Un camino iluminado”, que tuvo la participación de las niñas y niños de la Escuela de Iniciación Artística en Cancún, asociada al Instituto Nacional de Bellas Artes y Literatura (INBAL), la cual partió desde la glorieta de “Fantasía Caribeña” mejor conocido como el Ceviche, hacia el recinto teatral municipal en la Avenida Tulum, para representar el arte caminando con el pueblo, fortaleciendo la esperanza y construyendo comunidad. </w:t>
      </w:r>
    </w:p>
    <w:p w14:paraId="21CB33A9" w14:textId="77777777" w:rsidR="00664FBF" w:rsidRPr="00664FBF" w:rsidRDefault="00664FBF" w:rsidP="00664FBF">
      <w:pPr>
        <w:pStyle w:val="Sinespaciado"/>
        <w:jc w:val="both"/>
        <w:rPr>
          <w:rFonts w:ascii="Arial" w:hAnsi="Arial" w:cs="Arial"/>
          <w:bCs/>
        </w:rPr>
      </w:pPr>
    </w:p>
    <w:p w14:paraId="0B898C13" w14:textId="77777777" w:rsidR="00664FBF" w:rsidRPr="00664FBF" w:rsidRDefault="00664FBF" w:rsidP="00664FBF">
      <w:pPr>
        <w:pStyle w:val="Sinespaciado"/>
        <w:jc w:val="both"/>
        <w:rPr>
          <w:rFonts w:ascii="Arial" w:hAnsi="Arial" w:cs="Arial"/>
          <w:bCs/>
        </w:rPr>
      </w:pPr>
      <w:r w:rsidRPr="00664FBF">
        <w:rPr>
          <w:rFonts w:ascii="Arial" w:hAnsi="Arial" w:cs="Arial"/>
          <w:bCs/>
        </w:rPr>
        <w:lastRenderedPageBreak/>
        <w:t>La Gobernadora resaltó que, a diferencia de administraciones anteriores en las que la cultura y el teatro no recibían impulso, en la actual gestión se les ha dado prioridad y gracias a esta visión, se han recuperado espacios que hoy son puntos de encuentro para el arte, el talento y el disfrute de cancunenses y visitantes.</w:t>
      </w:r>
    </w:p>
    <w:p w14:paraId="36CF78CA" w14:textId="77777777" w:rsidR="00664FBF" w:rsidRPr="00664FBF" w:rsidRDefault="00664FBF" w:rsidP="00664FBF">
      <w:pPr>
        <w:pStyle w:val="Sinespaciado"/>
        <w:jc w:val="both"/>
        <w:rPr>
          <w:rFonts w:ascii="Arial" w:hAnsi="Arial" w:cs="Arial"/>
          <w:bCs/>
        </w:rPr>
      </w:pPr>
    </w:p>
    <w:p w14:paraId="5059A696" w14:textId="77777777" w:rsidR="00664FBF" w:rsidRPr="00664FBF" w:rsidRDefault="00664FBF" w:rsidP="00664FBF">
      <w:pPr>
        <w:pStyle w:val="Sinespaciado"/>
        <w:jc w:val="both"/>
        <w:rPr>
          <w:rFonts w:ascii="Arial" w:hAnsi="Arial" w:cs="Arial"/>
          <w:bCs/>
        </w:rPr>
      </w:pPr>
      <w:r w:rsidRPr="00664FBF">
        <w:rPr>
          <w:rFonts w:ascii="Arial" w:hAnsi="Arial" w:cs="Arial"/>
          <w:bCs/>
        </w:rPr>
        <w:t xml:space="preserve">El coordinador nacional de Teatro, Luis Mario Moncada, indicó que Cancún es un escenario ideal para hacer comunidad, por ser una ciudad joven que busca consolidar su identidad. “Deseo que esta muestra germine como un enorme árbol de cultura que a todos nos dé sombra y frutos para llevar a más lugares”, dijo. </w:t>
      </w:r>
    </w:p>
    <w:p w14:paraId="1A58B418" w14:textId="77777777" w:rsidR="00664FBF" w:rsidRPr="00664FBF" w:rsidRDefault="00664FBF" w:rsidP="00664FBF">
      <w:pPr>
        <w:pStyle w:val="Sinespaciado"/>
        <w:jc w:val="both"/>
        <w:rPr>
          <w:rFonts w:ascii="Arial" w:hAnsi="Arial" w:cs="Arial"/>
          <w:bCs/>
        </w:rPr>
      </w:pPr>
    </w:p>
    <w:p w14:paraId="5801A9E6" w14:textId="77777777" w:rsidR="00664FBF" w:rsidRPr="00664FBF" w:rsidRDefault="00664FBF" w:rsidP="00664FBF">
      <w:pPr>
        <w:pStyle w:val="Sinespaciado"/>
        <w:jc w:val="both"/>
        <w:rPr>
          <w:rFonts w:ascii="Arial" w:hAnsi="Arial" w:cs="Arial"/>
          <w:bCs/>
        </w:rPr>
      </w:pPr>
      <w:r w:rsidRPr="00664FBF">
        <w:rPr>
          <w:rFonts w:ascii="Arial" w:hAnsi="Arial" w:cs="Arial"/>
          <w:bCs/>
        </w:rPr>
        <w:t>Por su parte la directora general del INBAL, Alejandra de la Paz, reconoció el esfuerzo y la colaboración de todos quienes hicieron posible una nueva edición de la Muestra Nacional de Teatro, y destacó que este encuentro constituye una valiosa oportunidad para celebrar, compartir y fortalecer la vida teatral de México.</w:t>
      </w:r>
    </w:p>
    <w:p w14:paraId="52DFCAB3" w14:textId="77777777" w:rsidR="00664FBF" w:rsidRPr="00664FBF" w:rsidRDefault="00664FBF" w:rsidP="00664FBF">
      <w:pPr>
        <w:pStyle w:val="Sinespaciado"/>
        <w:jc w:val="both"/>
        <w:rPr>
          <w:rFonts w:ascii="Arial" w:hAnsi="Arial" w:cs="Arial"/>
          <w:bCs/>
        </w:rPr>
      </w:pPr>
    </w:p>
    <w:p w14:paraId="6E700F50" w14:textId="77777777" w:rsidR="00664FBF" w:rsidRPr="00664FBF" w:rsidRDefault="00664FBF" w:rsidP="00664FBF">
      <w:pPr>
        <w:pStyle w:val="Sinespaciado"/>
        <w:jc w:val="both"/>
        <w:rPr>
          <w:rFonts w:ascii="Arial" w:hAnsi="Arial" w:cs="Arial"/>
          <w:bCs/>
        </w:rPr>
      </w:pPr>
      <w:r w:rsidRPr="00664FBF">
        <w:rPr>
          <w:rFonts w:ascii="Arial" w:hAnsi="Arial" w:cs="Arial"/>
          <w:bCs/>
        </w:rPr>
        <w:t xml:space="preserve">Como parte de la ceremonia, la </w:t>
      </w:r>
      <w:proofErr w:type="gramStart"/>
      <w:r w:rsidRPr="00664FBF">
        <w:rPr>
          <w:rFonts w:ascii="Arial" w:hAnsi="Arial" w:cs="Arial"/>
          <w:bCs/>
        </w:rPr>
        <w:t>Presidenta</w:t>
      </w:r>
      <w:proofErr w:type="gramEnd"/>
      <w:r w:rsidRPr="00664FBF">
        <w:rPr>
          <w:rFonts w:ascii="Arial" w:hAnsi="Arial" w:cs="Arial"/>
          <w:bCs/>
        </w:rPr>
        <w:t xml:space="preserve"> Municipal atestiguó la entrega de la medalla “Xavier Villaurrutia” a Luis Martín Garza Gutiérrez, actor, director, maestro e investigador mexicano de las artes escénicas en más de seis décadas, con una trayectoria de más de 250 producciones a su cargo.</w:t>
      </w:r>
    </w:p>
    <w:p w14:paraId="5C086B8B" w14:textId="77777777" w:rsidR="00664FBF" w:rsidRPr="00664FBF" w:rsidRDefault="00664FBF" w:rsidP="00664FBF">
      <w:pPr>
        <w:pStyle w:val="Sinespaciado"/>
        <w:jc w:val="both"/>
        <w:rPr>
          <w:rFonts w:ascii="Arial" w:hAnsi="Arial" w:cs="Arial"/>
          <w:bCs/>
        </w:rPr>
      </w:pPr>
    </w:p>
    <w:p w14:paraId="03E2F9BE" w14:textId="4A129A86" w:rsidR="001323E2" w:rsidRDefault="00664FBF" w:rsidP="00664FBF">
      <w:pPr>
        <w:pStyle w:val="Sinespaciado"/>
        <w:jc w:val="both"/>
        <w:rPr>
          <w:rFonts w:ascii="Arial" w:hAnsi="Arial" w:cs="Arial"/>
          <w:bCs/>
        </w:rPr>
      </w:pPr>
      <w:r w:rsidRPr="00664FBF">
        <w:rPr>
          <w:rFonts w:ascii="Arial" w:hAnsi="Arial" w:cs="Arial"/>
          <w:bCs/>
        </w:rPr>
        <w:t>En el arranque de la MNT, también se pudo disfrutar de la primera presentación de la agenda que fue la obra “Django con la soga al cuello”, puesta en escena traída desde la Ciudad de México, realizada por el grupo “Por Piedad Teatro Producciones AC y Teatro UNAM”.</w:t>
      </w:r>
    </w:p>
    <w:p w14:paraId="1784A386" w14:textId="77777777" w:rsidR="0070043B" w:rsidRDefault="0070043B" w:rsidP="0070043B">
      <w:pPr>
        <w:pStyle w:val="Sinespaciado"/>
        <w:jc w:val="both"/>
        <w:rPr>
          <w:rFonts w:ascii="Arial" w:hAnsi="Arial" w:cs="Arial"/>
          <w:bCs/>
        </w:rPr>
      </w:pPr>
    </w:p>
    <w:p w14:paraId="1298EE29" w14:textId="72ADFB0A" w:rsidR="00AD6B40" w:rsidRPr="00AD6B40" w:rsidRDefault="00CA0000" w:rsidP="0070043B">
      <w:pPr>
        <w:pStyle w:val="Sinespaciado"/>
        <w:jc w:val="center"/>
        <w:rPr>
          <w:rFonts w:ascii="Arial" w:hAnsi="Arial" w:cs="Arial"/>
        </w:rPr>
      </w:pPr>
      <w:r w:rsidRPr="00AD6B40">
        <w:rPr>
          <w:rFonts w:ascii="Arial" w:hAnsi="Arial" w:cs="Arial"/>
        </w:rPr>
        <w:t>*************</w:t>
      </w:r>
    </w:p>
    <w:p w14:paraId="2FE90491" w14:textId="30EF40AC" w:rsidR="00B335F0" w:rsidRDefault="00B335F0" w:rsidP="00B335F0">
      <w:pPr>
        <w:pStyle w:val="Sinespaciado"/>
        <w:jc w:val="center"/>
        <w:rPr>
          <w:rFonts w:ascii="Arial" w:hAnsi="Arial" w:cs="Arial"/>
          <w:b/>
          <w:bCs/>
        </w:rPr>
      </w:pPr>
      <w:r>
        <w:rPr>
          <w:rFonts w:ascii="Arial" w:hAnsi="Arial" w:cs="Arial"/>
          <w:b/>
          <w:bCs/>
        </w:rPr>
        <w:t xml:space="preserve">COMPLEMENTO INFORMATIVO </w:t>
      </w:r>
    </w:p>
    <w:p w14:paraId="5E40C702" w14:textId="77777777" w:rsidR="00B335F0" w:rsidRDefault="00B335F0" w:rsidP="00B335F0">
      <w:pPr>
        <w:pStyle w:val="Sinespaciado"/>
        <w:rPr>
          <w:rFonts w:ascii="Arial" w:hAnsi="Arial" w:cs="Arial"/>
          <w:b/>
          <w:bCs/>
        </w:rPr>
      </w:pPr>
    </w:p>
    <w:p w14:paraId="63DA34AF" w14:textId="3F955D6F" w:rsidR="00B335F0" w:rsidRDefault="00B335F0" w:rsidP="00B335F0">
      <w:pPr>
        <w:pStyle w:val="Sinespaciado"/>
        <w:jc w:val="both"/>
        <w:rPr>
          <w:rFonts w:ascii="Arial" w:hAnsi="Arial" w:cs="Arial"/>
          <w:b/>
          <w:bCs/>
        </w:rPr>
      </w:pPr>
      <w:r>
        <w:rPr>
          <w:rFonts w:ascii="Arial" w:hAnsi="Arial" w:cs="Arial"/>
          <w:b/>
          <w:bCs/>
        </w:rPr>
        <w:t xml:space="preserve">HECHO: </w:t>
      </w:r>
    </w:p>
    <w:p w14:paraId="6AB8928A" w14:textId="77777777" w:rsidR="00B335F0" w:rsidRDefault="00B335F0" w:rsidP="00B335F0">
      <w:pPr>
        <w:pStyle w:val="Sinespaciado"/>
        <w:jc w:val="both"/>
        <w:rPr>
          <w:rFonts w:ascii="Arial" w:hAnsi="Arial" w:cs="Arial"/>
          <w:b/>
          <w:bCs/>
        </w:rPr>
      </w:pPr>
    </w:p>
    <w:p w14:paraId="33458BF5" w14:textId="72E528BE" w:rsidR="00B335F0" w:rsidRPr="00B335F0" w:rsidRDefault="00B335F0" w:rsidP="00B335F0">
      <w:pPr>
        <w:pStyle w:val="Sinespaciado"/>
        <w:jc w:val="both"/>
        <w:rPr>
          <w:rFonts w:ascii="Arial" w:hAnsi="Arial" w:cs="Arial"/>
        </w:rPr>
      </w:pPr>
      <w:r w:rsidRPr="00B335F0">
        <w:rPr>
          <w:rFonts w:ascii="Arial" w:hAnsi="Arial" w:cs="Arial"/>
        </w:rPr>
        <w:t xml:space="preserve">Los estados participantes en la MNT son: Aguascalientes, Baja California, CDMX, Chiapas, Chihuahua, Durango, Guerrero, Hidalgo, Jalisco, Nuevo León, Puebla, Querétaro, Quintana Roo, Sonora, Veracruz y Yucatán. </w:t>
      </w:r>
    </w:p>
    <w:p w14:paraId="4AADCF5F" w14:textId="77777777" w:rsidR="00B335F0" w:rsidRDefault="00B335F0" w:rsidP="00B335F0">
      <w:pPr>
        <w:pStyle w:val="Sinespaciado"/>
        <w:rPr>
          <w:rFonts w:ascii="Arial" w:hAnsi="Arial" w:cs="Arial"/>
          <w:b/>
          <w:bCs/>
        </w:rPr>
      </w:pPr>
    </w:p>
    <w:p w14:paraId="07552A17" w14:textId="64C9E1D1" w:rsidR="00B21359" w:rsidRDefault="00B335F0" w:rsidP="00B335F0">
      <w:pPr>
        <w:pStyle w:val="Sinespaciado"/>
        <w:jc w:val="center"/>
        <w:rPr>
          <w:rFonts w:ascii="Arial" w:hAnsi="Arial" w:cs="Arial"/>
          <w:b/>
          <w:bCs/>
        </w:rPr>
      </w:pPr>
      <w:r>
        <w:rPr>
          <w:rFonts w:ascii="Arial" w:hAnsi="Arial" w:cs="Arial"/>
          <w:b/>
          <w:bCs/>
        </w:rPr>
        <w:t>CAJA DE DATOS</w:t>
      </w:r>
    </w:p>
    <w:p w14:paraId="57CFE80E" w14:textId="77777777" w:rsidR="00B335F0" w:rsidRDefault="00B335F0" w:rsidP="00AD6B40">
      <w:pPr>
        <w:pStyle w:val="Sinespaciado"/>
        <w:jc w:val="both"/>
        <w:rPr>
          <w:rFonts w:ascii="Arial" w:hAnsi="Arial" w:cs="Arial"/>
          <w:b/>
          <w:bCs/>
        </w:rPr>
      </w:pPr>
    </w:p>
    <w:p w14:paraId="26E1BCAD" w14:textId="41293458" w:rsidR="00B335F0" w:rsidRPr="00B335F0" w:rsidRDefault="00B335F0" w:rsidP="00AD6B40">
      <w:pPr>
        <w:pStyle w:val="Sinespaciado"/>
        <w:jc w:val="both"/>
        <w:rPr>
          <w:rFonts w:ascii="Arial" w:hAnsi="Arial" w:cs="Arial"/>
        </w:rPr>
      </w:pPr>
      <w:r w:rsidRPr="00B335F0">
        <w:rPr>
          <w:rFonts w:ascii="Arial" w:hAnsi="Arial" w:cs="Arial"/>
        </w:rPr>
        <w:t>Actividades simultáneas</w:t>
      </w:r>
      <w:r>
        <w:rPr>
          <w:rFonts w:ascii="Arial" w:hAnsi="Arial" w:cs="Arial"/>
        </w:rPr>
        <w:t xml:space="preserve"> de MNT</w:t>
      </w:r>
      <w:r w:rsidRPr="00B335F0">
        <w:rPr>
          <w:rFonts w:ascii="Arial" w:hAnsi="Arial" w:cs="Arial"/>
        </w:rPr>
        <w:t xml:space="preserve">: </w:t>
      </w:r>
    </w:p>
    <w:p w14:paraId="1EFAF4F6" w14:textId="77777777" w:rsidR="00B335F0" w:rsidRPr="00B335F0" w:rsidRDefault="00B335F0" w:rsidP="00B335F0">
      <w:pPr>
        <w:pStyle w:val="Sinespaciado"/>
        <w:jc w:val="both"/>
        <w:rPr>
          <w:rFonts w:ascii="Arial" w:hAnsi="Arial" w:cs="Arial"/>
        </w:rPr>
      </w:pPr>
      <w:r w:rsidRPr="00B335F0">
        <w:rPr>
          <w:rFonts w:ascii="Arial" w:hAnsi="Arial" w:cs="Arial"/>
        </w:rPr>
        <w:t>Encuentro de Reflexión e Intercambio</w:t>
      </w:r>
    </w:p>
    <w:p w14:paraId="1C94501F" w14:textId="4279C8E9" w:rsidR="00B335F0" w:rsidRPr="00B335F0" w:rsidRDefault="00B335F0" w:rsidP="00B335F0">
      <w:pPr>
        <w:pStyle w:val="Sinespaciado"/>
        <w:jc w:val="both"/>
        <w:rPr>
          <w:rFonts w:ascii="Arial" w:hAnsi="Arial" w:cs="Arial"/>
        </w:rPr>
      </w:pPr>
      <w:r w:rsidRPr="00B335F0">
        <w:rPr>
          <w:rFonts w:ascii="Arial" w:hAnsi="Arial" w:cs="Arial"/>
        </w:rPr>
        <w:t>Feria del Libro Teatral (</w:t>
      </w:r>
      <w:proofErr w:type="spellStart"/>
      <w:r w:rsidRPr="00B335F0">
        <w:rPr>
          <w:rFonts w:ascii="Arial" w:hAnsi="Arial" w:cs="Arial"/>
        </w:rPr>
        <w:t>F</w:t>
      </w:r>
      <w:r w:rsidR="003C1505">
        <w:rPr>
          <w:rFonts w:ascii="Arial" w:hAnsi="Arial" w:cs="Arial"/>
        </w:rPr>
        <w:t>eLi</w:t>
      </w:r>
      <w:r w:rsidR="00F01866">
        <w:rPr>
          <w:rFonts w:ascii="Arial" w:hAnsi="Arial" w:cs="Arial"/>
        </w:rPr>
        <w:t>T</w:t>
      </w:r>
      <w:proofErr w:type="spellEnd"/>
      <w:r w:rsidRPr="00B335F0">
        <w:rPr>
          <w:rFonts w:ascii="Arial" w:hAnsi="Arial" w:cs="Arial"/>
        </w:rPr>
        <w:t>)</w:t>
      </w:r>
    </w:p>
    <w:p w14:paraId="00D26512" w14:textId="77777777" w:rsidR="00B335F0" w:rsidRPr="00B335F0" w:rsidRDefault="00B335F0" w:rsidP="00B335F0">
      <w:pPr>
        <w:pStyle w:val="Sinespaciado"/>
        <w:jc w:val="both"/>
        <w:rPr>
          <w:rFonts w:ascii="Arial" w:hAnsi="Arial" w:cs="Arial"/>
        </w:rPr>
      </w:pPr>
      <w:r w:rsidRPr="00B335F0">
        <w:rPr>
          <w:rFonts w:ascii="Arial" w:hAnsi="Arial" w:cs="Arial"/>
        </w:rPr>
        <w:t>Seguimiento crítico del CITRU</w:t>
      </w:r>
    </w:p>
    <w:p w14:paraId="227C12AC" w14:textId="77777777" w:rsidR="00B335F0" w:rsidRPr="00B335F0" w:rsidRDefault="00B335F0" w:rsidP="00B335F0">
      <w:pPr>
        <w:pStyle w:val="Sinespaciado"/>
        <w:jc w:val="both"/>
        <w:rPr>
          <w:rFonts w:ascii="Arial" w:hAnsi="Arial" w:cs="Arial"/>
        </w:rPr>
      </w:pPr>
      <w:r w:rsidRPr="00B335F0">
        <w:rPr>
          <w:rFonts w:ascii="Arial" w:hAnsi="Arial" w:cs="Arial"/>
        </w:rPr>
        <w:t>Programa de Vinculación Nacional e Internacional</w:t>
      </w:r>
    </w:p>
    <w:p w14:paraId="0CE50DA1" w14:textId="77777777" w:rsidR="00B335F0" w:rsidRPr="00B335F0" w:rsidRDefault="00B335F0" w:rsidP="00B335F0">
      <w:pPr>
        <w:pStyle w:val="Sinespaciado"/>
        <w:jc w:val="both"/>
        <w:rPr>
          <w:rFonts w:ascii="Arial" w:hAnsi="Arial" w:cs="Arial"/>
        </w:rPr>
      </w:pPr>
      <w:r w:rsidRPr="00B335F0">
        <w:rPr>
          <w:rFonts w:ascii="Arial" w:hAnsi="Arial" w:cs="Arial"/>
        </w:rPr>
        <w:t>Muestra Crítica</w:t>
      </w:r>
    </w:p>
    <w:p w14:paraId="4A48A0DB" w14:textId="77777777" w:rsidR="00B335F0" w:rsidRPr="00B335F0" w:rsidRDefault="00B335F0" w:rsidP="00B335F0">
      <w:pPr>
        <w:pStyle w:val="Sinespaciado"/>
        <w:jc w:val="both"/>
        <w:rPr>
          <w:rFonts w:ascii="Arial" w:hAnsi="Arial" w:cs="Arial"/>
        </w:rPr>
      </w:pPr>
      <w:r w:rsidRPr="00B335F0">
        <w:rPr>
          <w:rFonts w:ascii="Arial" w:hAnsi="Arial" w:cs="Arial"/>
        </w:rPr>
        <w:lastRenderedPageBreak/>
        <w:t>Jóvenes a la Muestra</w:t>
      </w:r>
    </w:p>
    <w:p w14:paraId="5F4FDF11" w14:textId="77777777" w:rsidR="00B335F0" w:rsidRPr="00B335F0" w:rsidRDefault="00B335F0" w:rsidP="00B335F0">
      <w:pPr>
        <w:pStyle w:val="Sinespaciado"/>
        <w:jc w:val="both"/>
        <w:rPr>
          <w:rFonts w:ascii="Arial" w:hAnsi="Arial" w:cs="Arial"/>
        </w:rPr>
      </w:pPr>
      <w:r w:rsidRPr="00B335F0">
        <w:rPr>
          <w:rFonts w:ascii="Arial" w:hAnsi="Arial" w:cs="Arial"/>
        </w:rPr>
        <w:t>Laboratorio de Creación Cancún</w:t>
      </w:r>
    </w:p>
    <w:p w14:paraId="31DB5314" w14:textId="162D67BE" w:rsidR="00B335F0" w:rsidRPr="00B335F0" w:rsidRDefault="00B335F0" w:rsidP="00B335F0">
      <w:pPr>
        <w:pStyle w:val="Sinespaciado"/>
        <w:jc w:val="both"/>
        <w:rPr>
          <w:rFonts w:ascii="Arial" w:hAnsi="Arial" w:cs="Arial"/>
        </w:rPr>
      </w:pPr>
      <w:r w:rsidRPr="00B335F0">
        <w:rPr>
          <w:rFonts w:ascii="Arial" w:hAnsi="Arial" w:cs="Arial"/>
        </w:rPr>
        <w:t>Talleres de profesionalización</w:t>
      </w:r>
    </w:p>
    <w:p w14:paraId="4C53401A" w14:textId="77777777" w:rsidR="003D33E8" w:rsidRPr="00B21359" w:rsidRDefault="003D33E8" w:rsidP="00AD6B40">
      <w:pPr>
        <w:pStyle w:val="Sinespaciado"/>
        <w:jc w:val="both"/>
        <w:rPr>
          <w:rFonts w:ascii="Arial" w:hAnsi="Arial" w:cs="Arial"/>
          <w:b/>
          <w:bCs/>
        </w:rPr>
      </w:pPr>
    </w:p>
    <w:p w14:paraId="620F80D2" w14:textId="2BC40277" w:rsidR="00B21359" w:rsidRPr="00AD6B40" w:rsidRDefault="00B21359" w:rsidP="00AD6B40">
      <w:pPr>
        <w:pStyle w:val="Sinespaciado"/>
        <w:jc w:val="both"/>
        <w:rPr>
          <w:rFonts w:ascii="Arial" w:hAnsi="Arial" w:cs="Arial"/>
        </w:rPr>
      </w:pPr>
      <w:r>
        <w:rPr>
          <w:rFonts w:ascii="Arial" w:hAnsi="Arial" w:cs="Arial"/>
        </w:rPr>
        <w:t xml:space="preserve"> </w:t>
      </w:r>
    </w:p>
    <w:sectPr w:rsidR="00B21359" w:rsidRPr="00AD6B40">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BDE0" w14:textId="77777777" w:rsidR="00284AFC" w:rsidRDefault="00284AFC">
      <w:r>
        <w:separator/>
      </w:r>
    </w:p>
  </w:endnote>
  <w:endnote w:type="continuationSeparator" w:id="0">
    <w:p w14:paraId="0539D1FE" w14:textId="77777777" w:rsidR="00284AFC" w:rsidRDefault="0028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54F" w14:textId="77777777" w:rsidR="00F03A72" w:rsidRDefault="005451C5">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72C6A554" wp14:editId="72C6A55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1803" w14:textId="77777777" w:rsidR="00284AFC" w:rsidRDefault="00284AFC">
      <w:r>
        <w:separator/>
      </w:r>
    </w:p>
  </w:footnote>
  <w:footnote w:type="continuationSeparator" w:id="0">
    <w:p w14:paraId="4EF776F8" w14:textId="77777777" w:rsidR="00284AFC" w:rsidRDefault="0028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54D" w14:textId="77777777" w:rsidR="00F03A72" w:rsidRDefault="005451C5">
    <w:pPr>
      <w:jc w:val="center"/>
      <w:rPr>
        <w:color w:val="000000"/>
        <w:sz w:val="22"/>
        <w:szCs w:val="22"/>
      </w:rPr>
    </w:pPr>
    <w:r>
      <w:rPr>
        <w:noProof/>
      </w:rPr>
      <w:drawing>
        <wp:anchor distT="0" distB="0" distL="0" distR="0" simplePos="0" relativeHeight="251658240" behindDoc="1" locked="0" layoutInCell="1" hidden="0" allowOverlap="1" wp14:anchorId="72C6A550" wp14:editId="72C6A551">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C6A552" wp14:editId="72C6A553">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14:textId="0AE325AF" w:rsidR="00F03A72" w:rsidRDefault="005451C5">
                          <w:pPr>
                            <w:textDirection w:val="btLr"/>
                          </w:pPr>
                          <w:r>
                            <w:rPr>
                              <w:b/>
                              <w:color w:val="000000"/>
                            </w:rPr>
                            <w:t>Comunicado de prensa: 1</w:t>
                          </w:r>
                          <w:r w:rsidR="00EE6DDF">
                            <w:rPr>
                              <w:b/>
                              <w:color w:val="000000"/>
                            </w:rPr>
                            <w:t>6</w:t>
                          </w:r>
                          <w:r w:rsidR="00664FBF">
                            <w:rPr>
                              <w:b/>
                              <w:color w:val="000000"/>
                            </w:rPr>
                            <w:t>30</w:t>
                          </w:r>
                        </w:p>
                      </w:txbxContent>
                    </wps:txbx>
                    <wps:bodyPr spcFirstLastPara="1" wrap="square" lIns="91425" tIns="45700" rIns="91425" bIns="45700" anchor="ctr" anchorCtr="0">
                      <a:noAutofit/>
                    </wps:bodyPr>
                  </wps:wsp>
                </a:graphicData>
              </a:graphic>
            </wp:anchor>
          </w:drawing>
        </mc:Choice>
        <mc:Fallback>
          <w:pict>
            <v:rect w14:anchorId="72C6A552" id="Rectángulo 2126784213" o:spid="_x0000_s1026" style="position:absolute;left:0;text-align:left;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72C6A556" w14:textId="0AE325AF" w:rsidR="00F03A72" w:rsidRDefault="005451C5">
                    <w:pPr>
                      <w:textDirection w:val="btLr"/>
                    </w:pPr>
                    <w:r>
                      <w:rPr>
                        <w:b/>
                        <w:color w:val="000000"/>
                      </w:rPr>
                      <w:t>Comunicado de prensa: 1</w:t>
                    </w:r>
                    <w:r w:rsidR="00EE6DDF">
                      <w:rPr>
                        <w:b/>
                        <w:color w:val="000000"/>
                      </w:rPr>
                      <w:t>6</w:t>
                    </w:r>
                    <w:r w:rsidR="00664FBF">
                      <w:rPr>
                        <w:b/>
                        <w:color w:val="000000"/>
                      </w:rPr>
                      <w:t>30</w:t>
                    </w:r>
                  </w:p>
                </w:txbxContent>
              </v:textbox>
            </v:rect>
          </w:pict>
        </mc:Fallback>
      </mc:AlternateContent>
    </w:r>
  </w:p>
  <w:p w14:paraId="72C6A54E" w14:textId="77777777" w:rsidR="00F03A72" w:rsidRDefault="00F03A72">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770"/>
    <w:multiLevelType w:val="hybridMultilevel"/>
    <w:tmpl w:val="698ED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04143B"/>
    <w:multiLevelType w:val="hybridMultilevel"/>
    <w:tmpl w:val="8E165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99197A"/>
    <w:multiLevelType w:val="hybridMultilevel"/>
    <w:tmpl w:val="4646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EF5869"/>
    <w:multiLevelType w:val="hybridMultilevel"/>
    <w:tmpl w:val="FEC4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8E1DDC"/>
    <w:multiLevelType w:val="hybridMultilevel"/>
    <w:tmpl w:val="6BD2B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737005"/>
    <w:multiLevelType w:val="hybridMultilevel"/>
    <w:tmpl w:val="89DC4440"/>
    <w:lvl w:ilvl="0" w:tplc="233861FC">
      <w:start w:val="7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C81E05"/>
    <w:multiLevelType w:val="hybridMultilevel"/>
    <w:tmpl w:val="C64E1C30"/>
    <w:lvl w:ilvl="0" w:tplc="15FA953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BD2C43"/>
    <w:multiLevelType w:val="multilevel"/>
    <w:tmpl w:val="75D60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E6764E"/>
    <w:multiLevelType w:val="hybridMultilevel"/>
    <w:tmpl w:val="C3BE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D15B1A"/>
    <w:multiLevelType w:val="hybridMultilevel"/>
    <w:tmpl w:val="66A2E94A"/>
    <w:lvl w:ilvl="0" w:tplc="A7305E62">
      <w:start w:val="19"/>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983BE6"/>
    <w:multiLevelType w:val="hybridMultilevel"/>
    <w:tmpl w:val="FFC0EC1A"/>
    <w:lvl w:ilvl="0" w:tplc="F6327662">
      <w:start w:val="19"/>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D51A36"/>
    <w:multiLevelType w:val="hybridMultilevel"/>
    <w:tmpl w:val="9C2E2EF4"/>
    <w:lvl w:ilvl="0" w:tplc="59765A60">
      <w:start w:val="19"/>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0580453">
    <w:abstractNumId w:val="7"/>
  </w:num>
  <w:num w:numId="2" w16cid:durableId="1928533176">
    <w:abstractNumId w:val="0"/>
  </w:num>
  <w:num w:numId="3" w16cid:durableId="1759864102">
    <w:abstractNumId w:val="3"/>
  </w:num>
  <w:num w:numId="4" w16cid:durableId="1560508292">
    <w:abstractNumId w:val="8"/>
  </w:num>
  <w:num w:numId="5" w16cid:durableId="959608607">
    <w:abstractNumId w:val="2"/>
  </w:num>
  <w:num w:numId="6" w16cid:durableId="71586288">
    <w:abstractNumId w:val="4"/>
  </w:num>
  <w:num w:numId="7" w16cid:durableId="511451667">
    <w:abstractNumId w:val="10"/>
  </w:num>
  <w:num w:numId="8" w16cid:durableId="2064333065">
    <w:abstractNumId w:val="9"/>
  </w:num>
  <w:num w:numId="9" w16cid:durableId="1579708023">
    <w:abstractNumId w:val="11"/>
  </w:num>
  <w:num w:numId="10" w16cid:durableId="592125253">
    <w:abstractNumId w:val="5"/>
  </w:num>
  <w:num w:numId="11" w16cid:durableId="1659184570">
    <w:abstractNumId w:val="6"/>
  </w:num>
  <w:num w:numId="12" w16cid:durableId="160754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501EB"/>
    <w:rsid w:val="000602E2"/>
    <w:rsid w:val="000E206F"/>
    <w:rsid w:val="000E7205"/>
    <w:rsid w:val="001323E2"/>
    <w:rsid w:val="00146637"/>
    <w:rsid w:val="0019118C"/>
    <w:rsid w:val="001B0F08"/>
    <w:rsid w:val="001C4B9A"/>
    <w:rsid w:val="00230F01"/>
    <w:rsid w:val="00244125"/>
    <w:rsid w:val="00244D80"/>
    <w:rsid w:val="00275A4E"/>
    <w:rsid w:val="00276F82"/>
    <w:rsid w:val="00284AFC"/>
    <w:rsid w:val="002A20F0"/>
    <w:rsid w:val="002B289D"/>
    <w:rsid w:val="002B4124"/>
    <w:rsid w:val="002B50B2"/>
    <w:rsid w:val="002C2EFD"/>
    <w:rsid w:val="003065A5"/>
    <w:rsid w:val="00330128"/>
    <w:rsid w:val="00334350"/>
    <w:rsid w:val="003553E4"/>
    <w:rsid w:val="00360BC1"/>
    <w:rsid w:val="00363841"/>
    <w:rsid w:val="00386A95"/>
    <w:rsid w:val="00386AEC"/>
    <w:rsid w:val="003C1505"/>
    <w:rsid w:val="003C522E"/>
    <w:rsid w:val="003D33E8"/>
    <w:rsid w:val="00406C5C"/>
    <w:rsid w:val="004220AD"/>
    <w:rsid w:val="0044719A"/>
    <w:rsid w:val="00454783"/>
    <w:rsid w:val="0047099D"/>
    <w:rsid w:val="00477A9A"/>
    <w:rsid w:val="0048148C"/>
    <w:rsid w:val="00484BED"/>
    <w:rsid w:val="004D6750"/>
    <w:rsid w:val="004F4098"/>
    <w:rsid w:val="004F769E"/>
    <w:rsid w:val="00500FCA"/>
    <w:rsid w:val="00540700"/>
    <w:rsid w:val="005451C5"/>
    <w:rsid w:val="005615BA"/>
    <w:rsid w:val="005B19F6"/>
    <w:rsid w:val="005B50BA"/>
    <w:rsid w:val="005C2013"/>
    <w:rsid w:val="006351FA"/>
    <w:rsid w:val="00663836"/>
    <w:rsid w:val="00664FBF"/>
    <w:rsid w:val="0068069F"/>
    <w:rsid w:val="006D6E6B"/>
    <w:rsid w:val="006E14C5"/>
    <w:rsid w:val="0070043B"/>
    <w:rsid w:val="00703FD7"/>
    <w:rsid w:val="0071550C"/>
    <w:rsid w:val="00737FC8"/>
    <w:rsid w:val="007516E7"/>
    <w:rsid w:val="0075693A"/>
    <w:rsid w:val="007B6703"/>
    <w:rsid w:val="007E0FCA"/>
    <w:rsid w:val="00823BBA"/>
    <w:rsid w:val="008540E2"/>
    <w:rsid w:val="008646E1"/>
    <w:rsid w:val="00875CAA"/>
    <w:rsid w:val="00882444"/>
    <w:rsid w:val="0089669B"/>
    <w:rsid w:val="008A0AD5"/>
    <w:rsid w:val="008D0597"/>
    <w:rsid w:val="008E604A"/>
    <w:rsid w:val="008F390E"/>
    <w:rsid w:val="00912DE7"/>
    <w:rsid w:val="009143D6"/>
    <w:rsid w:val="00975B0E"/>
    <w:rsid w:val="009C5071"/>
    <w:rsid w:val="009D28A9"/>
    <w:rsid w:val="00A03744"/>
    <w:rsid w:val="00A13E7D"/>
    <w:rsid w:val="00A204DF"/>
    <w:rsid w:val="00A36177"/>
    <w:rsid w:val="00A53C50"/>
    <w:rsid w:val="00A72B6E"/>
    <w:rsid w:val="00A85867"/>
    <w:rsid w:val="00A864C3"/>
    <w:rsid w:val="00AB09AD"/>
    <w:rsid w:val="00AD0D8A"/>
    <w:rsid w:val="00AD6B40"/>
    <w:rsid w:val="00AF26DF"/>
    <w:rsid w:val="00B21359"/>
    <w:rsid w:val="00B26DC9"/>
    <w:rsid w:val="00B335F0"/>
    <w:rsid w:val="00B353D1"/>
    <w:rsid w:val="00B53CF6"/>
    <w:rsid w:val="00B730A6"/>
    <w:rsid w:val="00C374AC"/>
    <w:rsid w:val="00C50357"/>
    <w:rsid w:val="00C77412"/>
    <w:rsid w:val="00CA0000"/>
    <w:rsid w:val="00CC1427"/>
    <w:rsid w:val="00CD1CC4"/>
    <w:rsid w:val="00CD2043"/>
    <w:rsid w:val="00D04846"/>
    <w:rsid w:val="00D66BB6"/>
    <w:rsid w:val="00D75208"/>
    <w:rsid w:val="00DB5AA4"/>
    <w:rsid w:val="00DD423F"/>
    <w:rsid w:val="00DE5F92"/>
    <w:rsid w:val="00E76818"/>
    <w:rsid w:val="00E94A60"/>
    <w:rsid w:val="00ED3DAA"/>
    <w:rsid w:val="00EE6DDF"/>
    <w:rsid w:val="00EE78A7"/>
    <w:rsid w:val="00EF3CFD"/>
    <w:rsid w:val="00F01866"/>
    <w:rsid w:val="00F03A72"/>
    <w:rsid w:val="00F04A60"/>
    <w:rsid w:val="00F13560"/>
    <w:rsid w:val="00F30957"/>
    <w:rsid w:val="00F52A88"/>
    <w:rsid w:val="00FC3CA4"/>
    <w:rsid w:val="00FC3EC9"/>
    <w:rsid w:val="00FF03DE"/>
    <w:rsid w:val="00FF30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A540"/>
  <w15:docId w15:val="{E012F3F9-AC76-4323-885C-A8C12EC6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737FC8"/>
    <w:rPr>
      <w:b/>
      <w:bCs/>
    </w:rPr>
  </w:style>
  <w:style w:type="character" w:styleId="nfasis">
    <w:name w:val="Emphasis"/>
    <w:basedOn w:val="Fuentedeprrafopredeter"/>
    <w:uiPriority w:val="20"/>
    <w:qFormat/>
    <w:rsid w:val="008A0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346">
      <w:bodyDiv w:val="1"/>
      <w:marLeft w:val="0"/>
      <w:marRight w:val="0"/>
      <w:marTop w:val="0"/>
      <w:marBottom w:val="0"/>
      <w:divBdr>
        <w:top w:val="none" w:sz="0" w:space="0" w:color="auto"/>
        <w:left w:val="none" w:sz="0" w:space="0" w:color="auto"/>
        <w:bottom w:val="none" w:sz="0" w:space="0" w:color="auto"/>
        <w:right w:val="none" w:sz="0" w:space="0" w:color="auto"/>
      </w:divBdr>
    </w:div>
    <w:div w:id="91771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706</Words>
  <Characters>3886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22</cp:revision>
  <dcterms:created xsi:type="dcterms:W3CDTF">2025-11-04T03:08:00Z</dcterms:created>
  <dcterms:modified xsi:type="dcterms:W3CDTF">2025-11-07T13:05:00Z</dcterms:modified>
</cp:coreProperties>
</file>